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6C" w:rsidRDefault="00E531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316C" w:rsidRDefault="00E5316C">
      <w:pPr>
        <w:pStyle w:val="ConsPlusTitle"/>
        <w:widowControl/>
        <w:jc w:val="center"/>
      </w:pPr>
      <w:r>
        <w:t>СОГЛАШЕНИЕ</w:t>
      </w:r>
    </w:p>
    <w:p w:rsidR="00E5316C" w:rsidRDefault="00E5316C">
      <w:pPr>
        <w:pStyle w:val="ConsPlusTitle"/>
        <w:widowControl/>
        <w:jc w:val="center"/>
      </w:pPr>
      <w:r>
        <w:t>от 26 февраля 1999 года</w:t>
      </w:r>
    </w:p>
    <w:p w:rsidR="00E5316C" w:rsidRDefault="00E5316C">
      <w:pPr>
        <w:pStyle w:val="ConsPlusTitle"/>
        <w:widowControl/>
        <w:jc w:val="center"/>
      </w:pPr>
    </w:p>
    <w:p w:rsidR="00E5316C" w:rsidRDefault="00E5316C">
      <w:pPr>
        <w:pStyle w:val="ConsPlusTitle"/>
        <w:widowControl/>
        <w:jc w:val="center"/>
      </w:pPr>
      <w:bookmarkStart w:id="0" w:name="_GoBack"/>
      <w:r>
        <w:t>МЕЖДУ РЕСПУБЛИКОЙ БЕЛАРУСЬ,</w:t>
      </w:r>
    </w:p>
    <w:p w:rsidR="00E5316C" w:rsidRDefault="00E5316C">
      <w:pPr>
        <w:pStyle w:val="ConsPlusTitle"/>
        <w:widowControl/>
        <w:jc w:val="center"/>
      </w:pPr>
      <w:r>
        <w:t>РЕСПУБЛИКОЙ КАЗАХСТАН, КЫРГЫЗСКОЙ РЕСПУБЛИКОЙ</w:t>
      </w:r>
    </w:p>
    <w:p w:rsidR="00E5316C" w:rsidRDefault="00E5316C">
      <w:pPr>
        <w:pStyle w:val="ConsPlusTitle"/>
        <w:widowControl/>
        <w:jc w:val="center"/>
      </w:pPr>
      <w:r>
        <w:t>И РОССИЙСКОЙ ФЕДЕРАЦИЕЙ ОБ УПРОЩЕННОМ ПОРЯДКЕ</w:t>
      </w:r>
    </w:p>
    <w:p w:rsidR="00E5316C" w:rsidRDefault="00E5316C">
      <w:pPr>
        <w:pStyle w:val="ConsPlusTitle"/>
        <w:widowControl/>
        <w:jc w:val="center"/>
      </w:pPr>
      <w:r>
        <w:t>ПРИОБРЕТЕНИЯ ГРАЖДАНСТВА</w:t>
      </w:r>
      <w:bookmarkEnd w:id="0"/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Республика Беларусь, Республика Казахстан, Кыргызская Республика и Российская Федерация, </w:t>
      </w:r>
      <w:proofErr w:type="gramStart"/>
      <w:r>
        <w:rPr>
          <w:rFonts w:ascii="Calibri" w:hAnsi="Calibri" w:cs="Calibri"/>
        </w:rPr>
        <w:t>именуемые</w:t>
      </w:r>
      <w:proofErr w:type="gramEnd"/>
      <w:r>
        <w:rPr>
          <w:rFonts w:ascii="Calibri" w:hAnsi="Calibri" w:cs="Calibri"/>
        </w:rPr>
        <w:t xml:space="preserve"> в дальнейшем Сторонами,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исходя из стремления народов четырех стран к сохранению и упрочению исторических традиционно дружественных связей,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подтверждая приверженность обязательствам в отношении обеспечения прав и свобод человека в соответствии с общепринятыми международными нормами,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желая обеспечить благоприятные условия для реализации своими гражданами на основе свободного волеизъявления права выбора и приобретения гражданства другой Стороны,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согласились о нижеследующем: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Каждая Сторона предоставит прибывающим на постоянное жительство на ее территорию гражданам другой Стороны право приобрести гражданство в упрощенном (регистрационном) порядке при наличии одного из следующих условий: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если заявитель состоял в гражданстве Белорусской ССР, Казахской ССР, Киргизской ССР или РСФСР и одновременно в гражданстве бывшего СССР, родился или проживал на территории Стороны приобретаемого гражданства до 21 декабря 1991 года;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наличии у заявителя одного из постоянно проживающих на территории Стороны приобретаемого гражданства и являющихся ее гражданами близких родственников: супруга (супруги), одного из родителей (усыновителей), ребенка (в том числе усыновленного), сестры, брата, деда или бабушки, внука или внучки.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Порядок, указанный в </w:t>
      </w:r>
      <w:hyperlink r:id="rId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статьи, распространяется на граждан Сторон, постоянно проживающих на территории другой Стороны, независимо от срока проживания на территории Стороны приобретаемого гражданства.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гражданства одной Стороны и выход из гражданства другой Стороны производится на основе свободного волеизъявления заинтересованных лиц в соответствии с законодательством Сторон и положениями настоящего Соглашения.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приобретения гражданства одной Стороны гражданин другой Стороны представляет в соответствующие органы другой </w:t>
      </w:r>
      <w:proofErr w:type="gramStart"/>
      <w:r>
        <w:rPr>
          <w:rFonts w:ascii="Calibri" w:hAnsi="Calibri" w:cs="Calibri"/>
        </w:rPr>
        <w:t>Стороны</w:t>
      </w:r>
      <w:proofErr w:type="gramEnd"/>
      <w:r>
        <w:rPr>
          <w:rFonts w:ascii="Calibri" w:hAnsi="Calibri" w:cs="Calibri"/>
        </w:rPr>
        <w:t xml:space="preserve"> следующие документы: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по форме, согласованной компетентными органами Сторон;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паспорт или иной документ, удостоверяющий личность и подтверждающий принадлежность лица к гражданству одной из Сторон;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нотариально заверенные копии свидетельства о рождении и о браке;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документ, подтверждающий наличие одного из условий, предусмотренных в пункте 1 </w:t>
      </w:r>
      <w:hyperlink r:id="rId6" w:history="1">
        <w:r>
          <w:rPr>
            <w:rFonts w:ascii="Calibri" w:hAnsi="Calibri" w:cs="Calibri"/>
            <w:color w:val="0000FF"/>
          </w:rPr>
          <w:t>статьи 1</w:t>
        </w:r>
      </w:hyperlink>
      <w:r>
        <w:rPr>
          <w:rFonts w:ascii="Calibri" w:hAnsi="Calibri" w:cs="Calibri"/>
        </w:rPr>
        <w:t xml:space="preserve"> настоящего Соглашения.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Органы внутренних дел осуществляют регистрацию приобретения гражданства одной из Сторон в соответствии с настоящим Соглашением в срок не более 3 месяцев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документов с соблюдением требований, предусмотренных национальным законодательством этой Стороны.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случае приобретения гражданства одной Стороны с одновременной утратой гражданства другой Стороны в соответствии с национальным законодательством этой Стороны </w:t>
      </w:r>
      <w:r>
        <w:rPr>
          <w:rFonts w:ascii="Calibri" w:hAnsi="Calibri" w:cs="Calibri"/>
        </w:rPr>
        <w:lastRenderedPageBreak/>
        <w:t>лицо, подавшее ходатайство об этом, сохраняет гражданство другой Стороны до принятия положительного решения по его ходатайству.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изменении гражданства родителей, вследствие которого оба становятся гражданами другой Стороны, изменяется соответственно и гражданство их несовершеннолетних детей.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Гражданство несовершеннолетних детей, один из родителей которых является гражданином одной из Сторон, а другой родитель приобретает гражданство другой Стороны, определяется соглашением родителей, принятым в соответствии с национальным законодательством, которое должно быть выражено в заявлении, подаваемом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настоящего Соглашения.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Дети, родители которых проживают раздельно, сохраняют гражданство родителя, на воспитании которого они находятся, если по этому поводу не состоялось иного соглашения между родителями.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Установленное гражданство детей по достижении ими совершеннолетия, один из родителей которых имеет гражданство одной Стороны, а другой - гражданство другой Стороны, может быть изменено в соответствии с законодательством Сторон.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Гражданство детей не изменяется при изменении гражданства родителей, лишенных родительских прав. На изменение гражданства детей не требуется согласия родителей, лишенных родительских прав.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Компетентные органы Сторон согласуют формы, объемы и сроки обмена информацией, связанной с реализацией </w:t>
      </w:r>
      <w:hyperlink r:id="rId8" w:history="1">
        <w:r>
          <w:rPr>
            <w:rFonts w:ascii="Calibri" w:hAnsi="Calibri" w:cs="Calibri"/>
            <w:color w:val="0000FF"/>
          </w:rPr>
          <w:t>статей 2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Соглашения.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национальное законодательство Стороны или международные соглашения, участником которых она является, устанавливают более льготные условия приобретения гражданства, то в этом случае применяются нормы национального законодательства либо соответствующего международного соглашения.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Стороны будут принимать меры к унификации своих законодательств о гражданстве.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Вопросы, связанные с толкованием или применением настоящего Соглашения, решаются путем консультаций между Сторонами.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подлежит ратификации.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Ратификационные грамоты сдаются на хранение Интеграционному комитету, который является депозитарием настоящего Соглашения.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Соглашение открыто для присоединения к нему, с согласия Сторон, других государств - участников СНГ, разделяющих цели и принципы настоящего Соглашения, путем передачи депозитарию грамоты о таком присоединении.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Соглашение вступает в силу на тридцатый день со дня сдачи депозитарию на хранение последней ратификационной грамоты &lt;*&gt;.</w:t>
      </w:r>
    </w:p>
    <w:p w:rsidR="00E5316C" w:rsidRDefault="00E5316C">
      <w:pPr>
        <w:pStyle w:val="ConsPlusNonformat"/>
        <w:widowControl/>
        <w:ind w:firstLine="540"/>
        <w:jc w:val="both"/>
      </w:pPr>
      <w:r>
        <w:t>--------------------------------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&lt;*&gt; Соглашение вступило в силу для Российской Федерации 4 ноября 2000 года.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каждого государства, которое присоединится к настоящему Соглашению, оно вступает в силу на тридцатый день со дня сдачи на хранение депозитарию этим государством своей ратификационной грамоты.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Каждая Сторона может выйти из настоящего Соглашения, направив депозитарию об этом письменное уведомление. Действие настоящего Соглашения прекращается в отношении этой Стороны по истечении шести месяцев со дня получения депозитарием такого уведомления.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Совершено в г. Москве 26 февраля 1999 года в одном подлинном экземпляре на русском языке.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Подлинный экземпляр хранится в Интеграционном комитете Республики Беларусь, Республики Казахстан, Кыргызской Республики, Российской Федерации и Республики Таджикистан, который направит каждому государству, подписавшему настоящее Соглашение, его заверенную копию.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(Подписи)</w:t>
      </w: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316C" w:rsidRDefault="00E5316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03168" w:rsidRDefault="00B03168"/>
    <w:sectPr w:rsidR="00B03168" w:rsidSect="00F8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6C"/>
    <w:rsid w:val="000048A4"/>
    <w:rsid w:val="000104F9"/>
    <w:rsid w:val="00011CD8"/>
    <w:rsid w:val="00020A27"/>
    <w:rsid w:val="00035D5C"/>
    <w:rsid w:val="00050092"/>
    <w:rsid w:val="00053A9B"/>
    <w:rsid w:val="0009589D"/>
    <w:rsid w:val="000964D2"/>
    <w:rsid w:val="000A0B2E"/>
    <w:rsid w:val="000A0C85"/>
    <w:rsid w:val="000A55B2"/>
    <w:rsid w:val="000C01EF"/>
    <w:rsid w:val="000D4469"/>
    <w:rsid w:val="000E4197"/>
    <w:rsid w:val="000E528C"/>
    <w:rsid w:val="000E72CB"/>
    <w:rsid w:val="000F2A9B"/>
    <w:rsid w:val="00100984"/>
    <w:rsid w:val="00116143"/>
    <w:rsid w:val="001223F1"/>
    <w:rsid w:val="00133CC6"/>
    <w:rsid w:val="001639CA"/>
    <w:rsid w:val="00173ED5"/>
    <w:rsid w:val="001B08BC"/>
    <w:rsid w:val="001B29F7"/>
    <w:rsid w:val="001B5BA4"/>
    <w:rsid w:val="001E6717"/>
    <w:rsid w:val="0021643E"/>
    <w:rsid w:val="00220094"/>
    <w:rsid w:val="00223312"/>
    <w:rsid w:val="0022646F"/>
    <w:rsid w:val="00230BDB"/>
    <w:rsid w:val="00232A02"/>
    <w:rsid w:val="00253272"/>
    <w:rsid w:val="002548CA"/>
    <w:rsid w:val="00274454"/>
    <w:rsid w:val="002748DE"/>
    <w:rsid w:val="0028671C"/>
    <w:rsid w:val="0028798B"/>
    <w:rsid w:val="00287A34"/>
    <w:rsid w:val="002A719D"/>
    <w:rsid w:val="002C2AD6"/>
    <w:rsid w:val="002C6176"/>
    <w:rsid w:val="002E1778"/>
    <w:rsid w:val="002E23AC"/>
    <w:rsid w:val="002F2458"/>
    <w:rsid w:val="002F4AB1"/>
    <w:rsid w:val="002F5730"/>
    <w:rsid w:val="00330D10"/>
    <w:rsid w:val="00332133"/>
    <w:rsid w:val="00347FAE"/>
    <w:rsid w:val="003534B3"/>
    <w:rsid w:val="00370EC1"/>
    <w:rsid w:val="00376A87"/>
    <w:rsid w:val="00377CFF"/>
    <w:rsid w:val="0038436F"/>
    <w:rsid w:val="00390FB9"/>
    <w:rsid w:val="00394E51"/>
    <w:rsid w:val="003C4FE2"/>
    <w:rsid w:val="003D1F3D"/>
    <w:rsid w:val="003D2F44"/>
    <w:rsid w:val="003E4593"/>
    <w:rsid w:val="00414A65"/>
    <w:rsid w:val="00420FE6"/>
    <w:rsid w:val="00424B0E"/>
    <w:rsid w:val="0045495A"/>
    <w:rsid w:val="00455D00"/>
    <w:rsid w:val="00457DFE"/>
    <w:rsid w:val="0046405A"/>
    <w:rsid w:val="00470E73"/>
    <w:rsid w:val="0047374A"/>
    <w:rsid w:val="0049679B"/>
    <w:rsid w:val="004B636F"/>
    <w:rsid w:val="004C3649"/>
    <w:rsid w:val="004D208E"/>
    <w:rsid w:val="004D706E"/>
    <w:rsid w:val="004F0F53"/>
    <w:rsid w:val="0050338B"/>
    <w:rsid w:val="005077B4"/>
    <w:rsid w:val="00510D04"/>
    <w:rsid w:val="00512F8A"/>
    <w:rsid w:val="00547937"/>
    <w:rsid w:val="00552012"/>
    <w:rsid w:val="00555449"/>
    <w:rsid w:val="005709C6"/>
    <w:rsid w:val="005732B8"/>
    <w:rsid w:val="00574D9C"/>
    <w:rsid w:val="00581315"/>
    <w:rsid w:val="00593F41"/>
    <w:rsid w:val="00594E64"/>
    <w:rsid w:val="005A5273"/>
    <w:rsid w:val="005B2AF1"/>
    <w:rsid w:val="005D3BC6"/>
    <w:rsid w:val="005F560C"/>
    <w:rsid w:val="00600433"/>
    <w:rsid w:val="00603967"/>
    <w:rsid w:val="00613EB9"/>
    <w:rsid w:val="00683EA3"/>
    <w:rsid w:val="006A7448"/>
    <w:rsid w:val="006E1CBF"/>
    <w:rsid w:val="00711774"/>
    <w:rsid w:val="007259FC"/>
    <w:rsid w:val="007332C8"/>
    <w:rsid w:val="00736C22"/>
    <w:rsid w:val="0073755A"/>
    <w:rsid w:val="00757D9C"/>
    <w:rsid w:val="0076086D"/>
    <w:rsid w:val="00760A04"/>
    <w:rsid w:val="0076610C"/>
    <w:rsid w:val="00770DD9"/>
    <w:rsid w:val="00776660"/>
    <w:rsid w:val="0078055F"/>
    <w:rsid w:val="00781272"/>
    <w:rsid w:val="00790B45"/>
    <w:rsid w:val="007915FB"/>
    <w:rsid w:val="00795E25"/>
    <w:rsid w:val="007A79F1"/>
    <w:rsid w:val="007C1E3E"/>
    <w:rsid w:val="007D05A3"/>
    <w:rsid w:val="007D114A"/>
    <w:rsid w:val="007E2A3F"/>
    <w:rsid w:val="007E72FC"/>
    <w:rsid w:val="00807867"/>
    <w:rsid w:val="00831E7B"/>
    <w:rsid w:val="00851DAB"/>
    <w:rsid w:val="00852A63"/>
    <w:rsid w:val="00873205"/>
    <w:rsid w:val="008A5E48"/>
    <w:rsid w:val="008B1487"/>
    <w:rsid w:val="008B1C54"/>
    <w:rsid w:val="008B6669"/>
    <w:rsid w:val="008C3FC3"/>
    <w:rsid w:val="008E09AA"/>
    <w:rsid w:val="008E11EE"/>
    <w:rsid w:val="008E46EB"/>
    <w:rsid w:val="008F34EE"/>
    <w:rsid w:val="00907F72"/>
    <w:rsid w:val="0091502D"/>
    <w:rsid w:val="0092184E"/>
    <w:rsid w:val="0092649C"/>
    <w:rsid w:val="00944FDF"/>
    <w:rsid w:val="009735B0"/>
    <w:rsid w:val="00982055"/>
    <w:rsid w:val="00985024"/>
    <w:rsid w:val="009A19D8"/>
    <w:rsid w:val="009B12FF"/>
    <w:rsid w:val="009C31A2"/>
    <w:rsid w:val="009C514E"/>
    <w:rsid w:val="009C736C"/>
    <w:rsid w:val="009D0392"/>
    <w:rsid w:val="009D0BD1"/>
    <w:rsid w:val="009D4EE5"/>
    <w:rsid w:val="009D5DD7"/>
    <w:rsid w:val="009E2573"/>
    <w:rsid w:val="009E4925"/>
    <w:rsid w:val="00A130EB"/>
    <w:rsid w:val="00A34A44"/>
    <w:rsid w:val="00A82E28"/>
    <w:rsid w:val="00A836E8"/>
    <w:rsid w:val="00A9301C"/>
    <w:rsid w:val="00A9655B"/>
    <w:rsid w:val="00A96988"/>
    <w:rsid w:val="00AA0217"/>
    <w:rsid w:val="00AC0B88"/>
    <w:rsid w:val="00AF2EC9"/>
    <w:rsid w:val="00AF4ED8"/>
    <w:rsid w:val="00AF5239"/>
    <w:rsid w:val="00AF73CA"/>
    <w:rsid w:val="00B03168"/>
    <w:rsid w:val="00B41E5E"/>
    <w:rsid w:val="00B45D69"/>
    <w:rsid w:val="00B47E9F"/>
    <w:rsid w:val="00B818A7"/>
    <w:rsid w:val="00B933D2"/>
    <w:rsid w:val="00B955C6"/>
    <w:rsid w:val="00BA01BD"/>
    <w:rsid w:val="00BA16B1"/>
    <w:rsid w:val="00BA7741"/>
    <w:rsid w:val="00BA7812"/>
    <w:rsid w:val="00BC7341"/>
    <w:rsid w:val="00BD211B"/>
    <w:rsid w:val="00BE68A5"/>
    <w:rsid w:val="00BF638E"/>
    <w:rsid w:val="00C178DD"/>
    <w:rsid w:val="00C179F7"/>
    <w:rsid w:val="00C403C9"/>
    <w:rsid w:val="00C433AB"/>
    <w:rsid w:val="00C577DE"/>
    <w:rsid w:val="00C74004"/>
    <w:rsid w:val="00C77C7A"/>
    <w:rsid w:val="00CC5755"/>
    <w:rsid w:val="00CC68C8"/>
    <w:rsid w:val="00CE7D87"/>
    <w:rsid w:val="00CF1FCC"/>
    <w:rsid w:val="00CF692A"/>
    <w:rsid w:val="00CF7ED9"/>
    <w:rsid w:val="00D058A8"/>
    <w:rsid w:val="00D122BC"/>
    <w:rsid w:val="00D15921"/>
    <w:rsid w:val="00D207D9"/>
    <w:rsid w:val="00D27D48"/>
    <w:rsid w:val="00D344BD"/>
    <w:rsid w:val="00D400A5"/>
    <w:rsid w:val="00D75B66"/>
    <w:rsid w:val="00D8257D"/>
    <w:rsid w:val="00DA32C3"/>
    <w:rsid w:val="00DD026F"/>
    <w:rsid w:val="00DD31C1"/>
    <w:rsid w:val="00DE0519"/>
    <w:rsid w:val="00DF1465"/>
    <w:rsid w:val="00DF4D21"/>
    <w:rsid w:val="00E16079"/>
    <w:rsid w:val="00E2107C"/>
    <w:rsid w:val="00E37F2A"/>
    <w:rsid w:val="00E5316C"/>
    <w:rsid w:val="00E757EF"/>
    <w:rsid w:val="00E90722"/>
    <w:rsid w:val="00E9263A"/>
    <w:rsid w:val="00EB4AF3"/>
    <w:rsid w:val="00EB5B79"/>
    <w:rsid w:val="00EC5D35"/>
    <w:rsid w:val="00ED24E3"/>
    <w:rsid w:val="00EE3C5B"/>
    <w:rsid w:val="00EE54F3"/>
    <w:rsid w:val="00F133B0"/>
    <w:rsid w:val="00F202DE"/>
    <w:rsid w:val="00F32CAF"/>
    <w:rsid w:val="00F37F9E"/>
    <w:rsid w:val="00F46834"/>
    <w:rsid w:val="00F476A2"/>
    <w:rsid w:val="00F62746"/>
    <w:rsid w:val="00F83D4D"/>
    <w:rsid w:val="00F86B47"/>
    <w:rsid w:val="00FC32EB"/>
    <w:rsid w:val="00FD0428"/>
    <w:rsid w:val="00FD450E"/>
    <w:rsid w:val="00F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1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1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12D7A25660CCCABE430C0D7E28A9DE2A2A7FFA4B9AA8A05E588F112A136E14981989D02E007M2p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912D7A25660CCCABE430C0D7E28A9DE2A2A7FFA4B9AA8A05E588F112A136E14981989D02E007M2p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912D7A25660CCCABE430C0D7E28A9DE2A2A7FFA4B9AA8A05E588F112A136E14981989D02E006M2p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E912D7A25660CCCABE430C0D7E28A9DE2A2A7FFA4B9AA8A05E588F112A136E14981989D02E006M2p2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912D7A25660CCCABE430C0D7E28A9DE2A2A7FFA4B9AA8A05E588F112A136E14981989D02E004M2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2013-10-15T09:41:00Z</dcterms:created>
  <dcterms:modified xsi:type="dcterms:W3CDTF">2013-10-15T09:41:00Z</dcterms:modified>
</cp:coreProperties>
</file>